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0DB9" w14:textId="77777777" w:rsidR="001512DB" w:rsidRPr="00DA7E28" w:rsidRDefault="001512DB" w:rsidP="00FD6E3E">
      <w:pPr>
        <w:spacing w:after="0" w:line="240" w:lineRule="auto"/>
        <w:rPr>
          <w:rFonts w:asciiTheme="majorHAnsi" w:hAnsiTheme="majorHAnsi"/>
          <w:b/>
          <w:bCs/>
          <w:color w:val="414142"/>
          <w:sz w:val="26"/>
          <w:szCs w:val="26"/>
        </w:rPr>
      </w:pPr>
      <w:r w:rsidRPr="00DA7E28">
        <w:rPr>
          <w:rFonts w:asciiTheme="majorHAnsi" w:hAnsiTheme="majorHAnsi"/>
          <w:b/>
          <w:bCs/>
          <w:color w:val="414142"/>
          <w:sz w:val="26"/>
          <w:szCs w:val="26"/>
        </w:rPr>
        <w:t>Title of resolution:  A title that is concise yet specific to the issue in the resolution</w:t>
      </w:r>
    </w:p>
    <w:p w14:paraId="47E340F5" w14:textId="77777777" w:rsidR="001512DB" w:rsidRPr="00DA7E28" w:rsidRDefault="001512DB" w:rsidP="00FD6E3E">
      <w:pPr>
        <w:spacing w:after="0" w:line="240" w:lineRule="auto"/>
        <w:rPr>
          <w:rFonts w:eastAsia="Myriad Pro" w:cs="Myriad Pro"/>
          <w:b/>
          <w:bCs/>
          <w:color w:val="414142"/>
          <w:sz w:val="22"/>
          <w:szCs w:val="22"/>
        </w:rPr>
      </w:pPr>
    </w:p>
    <w:p w14:paraId="743FCD2B" w14:textId="152DAB62" w:rsidR="001512DB" w:rsidRPr="00DA7E28" w:rsidRDefault="001512DB" w:rsidP="00FD6E3E">
      <w:pPr>
        <w:spacing w:after="0" w:line="240" w:lineRule="auto"/>
        <w:rPr>
          <w:rFonts w:asciiTheme="majorHAnsi" w:hAnsiTheme="majorHAnsi"/>
          <w:color w:val="414142"/>
          <w:sz w:val="26"/>
          <w:szCs w:val="26"/>
        </w:rPr>
      </w:pPr>
      <w:r w:rsidRPr="00DA7E28">
        <w:rPr>
          <w:rFonts w:asciiTheme="majorHAnsi" w:hAnsiTheme="majorHAnsi"/>
          <w:color w:val="414142"/>
          <w:sz w:val="26"/>
          <w:szCs w:val="26"/>
        </w:rPr>
        <w:t xml:space="preserve">Moved by: </w:t>
      </w:r>
      <w:r w:rsidR="001A0A4E" w:rsidRPr="00DA7E28">
        <w:rPr>
          <w:rFonts w:asciiTheme="majorHAnsi" w:hAnsiTheme="majorHAnsi"/>
          <w:color w:val="414142"/>
          <w:sz w:val="26"/>
          <w:szCs w:val="26"/>
        </w:rPr>
        <w:tab/>
      </w:r>
      <w:r w:rsidR="001A0A4E" w:rsidRPr="00DA7E28">
        <w:rPr>
          <w:rFonts w:asciiTheme="majorHAnsi" w:hAnsiTheme="majorHAnsi"/>
          <w:color w:val="414142"/>
          <w:sz w:val="26"/>
          <w:szCs w:val="26"/>
        </w:rPr>
        <w:tab/>
      </w:r>
      <w:r w:rsidR="00F1670A" w:rsidRPr="00DA7E28">
        <w:rPr>
          <w:rFonts w:asciiTheme="majorHAnsi" w:hAnsiTheme="majorHAnsi"/>
          <w:color w:val="414142"/>
          <w:sz w:val="26"/>
          <w:szCs w:val="26"/>
        </w:rPr>
        <w:t>Name of Municipality</w:t>
      </w:r>
    </w:p>
    <w:p w14:paraId="26CCB9E7" w14:textId="4B3AE73C" w:rsidR="001512DB" w:rsidRPr="00DA7E28" w:rsidRDefault="001512DB" w:rsidP="00FD6E3E">
      <w:pPr>
        <w:spacing w:after="0" w:line="240" w:lineRule="auto"/>
        <w:rPr>
          <w:rFonts w:asciiTheme="majorHAnsi" w:hAnsiTheme="majorHAnsi"/>
          <w:color w:val="414142"/>
          <w:sz w:val="26"/>
          <w:szCs w:val="26"/>
        </w:rPr>
      </w:pPr>
      <w:r w:rsidRPr="00DA7E28">
        <w:rPr>
          <w:rFonts w:asciiTheme="majorHAnsi" w:hAnsiTheme="majorHAnsi"/>
          <w:color w:val="414142"/>
          <w:sz w:val="26"/>
          <w:szCs w:val="26"/>
        </w:rPr>
        <w:t xml:space="preserve">Seconded by: </w:t>
      </w:r>
      <w:r w:rsidR="001A0A4E" w:rsidRPr="00DA7E28">
        <w:rPr>
          <w:rFonts w:asciiTheme="majorHAnsi" w:hAnsiTheme="majorHAnsi"/>
          <w:color w:val="414142"/>
          <w:sz w:val="26"/>
          <w:szCs w:val="26"/>
        </w:rPr>
        <w:tab/>
      </w:r>
      <w:r w:rsidR="00F1670A" w:rsidRPr="00DA7E28">
        <w:rPr>
          <w:rFonts w:asciiTheme="majorHAnsi" w:hAnsiTheme="majorHAnsi"/>
          <w:color w:val="414142"/>
          <w:sz w:val="26"/>
          <w:szCs w:val="26"/>
        </w:rPr>
        <w:t>Name of Municipality</w:t>
      </w:r>
    </w:p>
    <w:p w14:paraId="5E7A72CB" w14:textId="15EB808D" w:rsidR="00FA5F73" w:rsidRPr="00D60F07" w:rsidRDefault="005F729B" w:rsidP="00FD6E3E">
      <w:pPr>
        <w:adjustRightInd w:val="0"/>
        <w:spacing w:after="0" w:line="240" w:lineRule="auto"/>
        <w:rPr>
          <w:rFonts w:eastAsia="Myriad Pro" w:cs="Myriad Pro"/>
          <w:b/>
          <w:bCs/>
          <w:sz w:val="22"/>
          <w:szCs w:val="22"/>
        </w:rPr>
      </w:pPr>
      <w:r w:rsidRPr="00D60F07">
        <w:rPr>
          <w:rFonts w:eastAsia="Myriad Pro" w:cs="Myriad Pro"/>
          <w:b/>
          <w:bCs/>
          <w:sz w:val="22"/>
          <w:szCs w:val="22"/>
        </w:rPr>
        <w:pict w14:anchorId="0350243C">
          <v:rect id="_x0000_i1025" style="width:468pt;height:1pt" o:hralign="center" o:hrstd="t" o:hrnoshade="t" o:hr="t" fillcolor="#404040 [2429]" stroked="f"/>
        </w:pict>
      </w:r>
    </w:p>
    <w:p w14:paraId="4C76AC51" w14:textId="77777777" w:rsidR="005F729B" w:rsidRPr="00D60F07" w:rsidRDefault="005F729B" w:rsidP="00FD6E3E">
      <w:pPr>
        <w:adjustRightInd w:val="0"/>
        <w:spacing w:after="0" w:line="240" w:lineRule="auto"/>
        <w:rPr>
          <w:rFonts w:eastAsia="Myriad Pro" w:cs="Myriad Pro"/>
          <w:b/>
          <w:bCs/>
          <w:sz w:val="22"/>
          <w:szCs w:val="22"/>
        </w:rPr>
      </w:pPr>
    </w:p>
    <w:p w14:paraId="170495C2" w14:textId="5D9208A9" w:rsidR="001512DB" w:rsidRPr="00D60F07" w:rsidRDefault="001512DB" w:rsidP="00FD6E3E">
      <w:pPr>
        <w:adjustRightInd w:val="0"/>
        <w:spacing w:after="0" w:line="240" w:lineRule="auto"/>
        <w:rPr>
          <w:rFonts w:eastAsia="Myriad Pro" w:cs="Myriad Pro"/>
          <w:i/>
          <w:iCs/>
          <w:sz w:val="22"/>
          <w:szCs w:val="22"/>
        </w:rPr>
      </w:pPr>
      <w:r w:rsidRPr="00D60F07">
        <w:rPr>
          <w:rFonts w:eastAsia="Myriad Pro" w:cs="Myriad Pro"/>
          <w:b/>
          <w:bCs/>
          <w:sz w:val="22"/>
          <w:szCs w:val="22"/>
        </w:rPr>
        <w:t>WHEREAS</w:t>
      </w:r>
      <w:r w:rsidRPr="00D60F07">
        <w:rPr>
          <w:rFonts w:eastAsia="Myriad Pro" w:cs="Myriad Pro"/>
          <w:b/>
          <w:bCs/>
          <w:i/>
          <w:iCs/>
          <w:sz w:val="22"/>
          <w:szCs w:val="22"/>
        </w:rPr>
        <w:t xml:space="preserve"> </w:t>
      </w:r>
      <w:r w:rsidRPr="00D60F07">
        <w:rPr>
          <w:rFonts w:eastAsia="Myriad Pro" w:cs="Myriad Pro"/>
          <w:sz w:val="22"/>
          <w:szCs w:val="22"/>
        </w:rPr>
        <w:t>the purpose of the “Whereas</w:t>
      </w:r>
      <w:r w:rsidR="008822DF">
        <w:rPr>
          <w:rFonts w:eastAsia="Myriad Pro" w:cs="Myriad Pro"/>
          <w:sz w:val="22"/>
          <w:szCs w:val="22"/>
        </w:rPr>
        <w:t xml:space="preserve">” </w:t>
      </w:r>
      <w:r w:rsidRPr="00D60F07">
        <w:rPr>
          <w:rFonts w:eastAsia="Myriad Pro" w:cs="Myriad Pro"/>
          <w:sz w:val="22"/>
          <w:szCs w:val="22"/>
        </w:rPr>
        <w:t>clauses is to clearly and succinctly describe the issue or opportunity that the resolution is bringing forward, and identify why the subject is relevant to Alberta</w:t>
      </w:r>
      <w:r w:rsidR="00F126D2" w:rsidRPr="00D60F07">
        <w:rPr>
          <w:rFonts w:eastAsia="Myriad Pro" w:cs="Myriad Pro"/>
          <w:sz w:val="22"/>
          <w:szCs w:val="22"/>
        </w:rPr>
        <w:t>’s municipal governments</w:t>
      </w:r>
      <w:r w:rsidRPr="00D60F07">
        <w:rPr>
          <w:rFonts w:eastAsia="Myriad Pro" w:cs="Myriad Pro"/>
          <w:i/>
          <w:iCs/>
          <w:sz w:val="22"/>
          <w:szCs w:val="22"/>
        </w:rPr>
        <w:t>;</w:t>
      </w:r>
    </w:p>
    <w:p w14:paraId="5086CE46" w14:textId="77777777" w:rsidR="00887590" w:rsidRPr="00D60F07" w:rsidRDefault="00887590" w:rsidP="00FD6E3E">
      <w:pPr>
        <w:adjustRightInd w:val="0"/>
        <w:spacing w:after="0" w:line="240" w:lineRule="auto"/>
        <w:rPr>
          <w:rFonts w:eastAsia="Myriad Pro" w:cs="Myriad Pro"/>
          <w:i/>
          <w:iCs/>
          <w:sz w:val="22"/>
          <w:szCs w:val="22"/>
        </w:rPr>
      </w:pPr>
    </w:p>
    <w:p w14:paraId="4C586EC3" w14:textId="12E2B480" w:rsidR="001512DB" w:rsidRDefault="001512DB" w:rsidP="00FD6E3E">
      <w:pPr>
        <w:adjustRightInd w:val="0"/>
        <w:spacing w:after="0" w:line="240" w:lineRule="auto"/>
        <w:rPr>
          <w:rFonts w:eastAsia="Myriad Pro" w:cs="Myriad Pro"/>
          <w:i/>
          <w:iCs/>
          <w:sz w:val="22"/>
          <w:szCs w:val="22"/>
        </w:rPr>
      </w:pPr>
      <w:r w:rsidRPr="00D60F07">
        <w:rPr>
          <w:rFonts w:eastAsia="Myriad Pro" w:cs="Myriad Pro"/>
          <w:b/>
          <w:bCs/>
          <w:sz w:val="22"/>
          <w:szCs w:val="22"/>
        </w:rPr>
        <w:t>WHEREAS</w:t>
      </w:r>
      <w:r w:rsidRPr="00D60F07">
        <w:rPr>
          <w:rFonts w:eastAsia="Myriad Pro" w:cs="Myriad Pro"/>
          <w:sz w:val="22"/>
          <w:szCs w:val="22"/>
        </w:rPr>
        <w:t xml:space="preserve"> the </w:t>
      </w:r>
      <w:r w:rsidR="008822DF">
        <w:rPr>
          <w:rFonts w:eastAsia="Myriad Pro" w:cs="Myriad Pro"/>
          <w:sz w:val="22"/>
          <w:szCs w:val="22"/>
        </w:rPr>
        <w:t xml:space="preserve">“Whereas” </w:t>
      </w:r>
      <w:r w:rsidRPr="00D60F07">
        <w:rPr>
          <w:rFonts w:eastAsia="Myriad Pro" w:cs="Myriad Pro"/>
          <w:sz w:val="22"/>
          <w:szCs w:val="22"/>
        </w:rPr>
        <w:t xml:space="preserve">clauses </w:t>
      </w:r>
      <w:r w:rsidRPr="00075C04">
        <w:rPr>
          <w:rFonts w:eastAsia="Myriad Pro" w:cs="Myriad Pro"/>
          <w:sz w:val="22"/>
          <w:szCs w:val="22"/>
        </w:rPr>
        <w:t>should identify whether the issue involves the need for information sharing, policy changes, legislative/regulatory change</w:t>
      </w:r>
      <w:r w:rsidR="00084D9B">
        <w:rPr>
          <w:rFonts w:eastAsia="Myriad Pro" w:cs="Myriad Pro"/>
          <w:sz w:val="22"/>
          <w:szCs w:val="22"/>
        </w:rPr>
        <w:t>,</w:t>
      </w:r>
      <w:r w:rsidRPr="00075C04">
        <w:rPr>
          <w:rFonts w:eastAsia="Myriad Pro" w:cs="Myriad Pro"/>
          <w:sz w:val="22"/>
          <w:szCs w:val="22"/>
        </w:rPr>
        <w:t xml:space="preserve"> or a combination thereof, and refer to specific documents and sections whenever possible</w:t>
      </w:r>
      <w:r w:rsidRPr="00075C04">
        <w:rPr>
          <w:rFonts w:eastAsia="Myriad Pro" w:cs="Myriad Pro"/>
          <w:i/>
          <w:iCs/>
          <w:sz w:val="22"/>
          <w:szCs w:val="22"/>
        </w:rPr>
        <w:t>;</w:t>
      </w:r>
    </w:p>
    <w:p w14:paraId="5D214DF3" w14:textId="77777777" w:rsidR="00887590" w:rsidRPr="00C27F51" w:rsidRDefault="00887590" w:rsidP="00FD6E3E">
      <w:pPr>
        <w:adjustRightInd w:val="0"/>
        <w:spacing w:after="0" w:line="240" w:lineRule="auto"/>
        <w:rPr>
          <w:rFonts w:eastAsia="Myriad Pro" w:cs="Myriad Pro"/>
          <w:sz w:val="22"/>
          <w:szCs w:val="22"/>
        </w:rPr>
      </w:pPr>
    </w:p>
    <w:p w14:paraId="1459DD24" w14:textId="77777777" w:rsidR="007171B7" w:rsidRPr="00C27F51" w:rsidRDefault="007171B7" w:rsidP="00FD6E3E">
      <w:pPr>
        <w:adjustRightInd w:val="0"/>
        <w:spacing w:after="0" w:line="240" w:lineRule="auto"/>
        <w:rPr>
          <w:rFonts w:ascii="Franklin Gothic Book" w:eastAsia="Calibri" w:hAnsi="Franklin Gothic Book" w:cs="Calibri"/>
          <w:sz w:val="22"/>
          <w:szCs w:val="22"/>
        </w:rPr>
      </w:pPr>
      <w:r w:rsidRPr="00C27F51">
        <w:rPr>
          <w:rFonts w:ascii="Franklin Gothic Book" w:eastAsia="Calibri" w:hAnsi="Franklin Gothic Book" w:cs="Calibri,Bold"/>
          <w:b/>
          <w:bCs/>
          <w:sz w:val="22"/>
          <w:szCs w:val="22"/>
        </w:rPr>
        <w:t xml:space="preserve">WHEREAS 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>depending on the complexity of the issue, including roughly five “Whereas” clauses is ideal</w:t>
      </w:r>
      <w:r w:rsidRPr="00C27F51">
        <w:rPr>
          <w:rFonts w:ascii="Franklin Gothic Book" w:eastAsia="Calibri" w:hAnsi="Franklin Gothic Book" w:cs="Calibri"/>
          <w:sz w:val="22"/>
          <w:szCs w:val="22"/>
        </w:rPr>
        <w:t>;</w:t>
      </w:r>
    </w:p>
    <w:p w14:paraId="773AF4F8" w14:textId="77777777" w:rsidR="00887590" w:rsidRPr="00C27F51" w:rsidRDefault="00887590" w:rsidP="00FD6E3E">
      <w:pPr>
        <w:adjustRightInd w:val="0"/>
        <w:spacing w:after="0" w:line="240" w:lineRule="auto"/>
        <w:rPr>
          <w:rFonts w:ascii="Franklin Gothic Book" w:eastAsia="Calibri" w:hAnsi="Franklin Gothic Book" w:cs="Calibri"/>
          <w:sz w:val="22"/>
          <w:szCs w:val="22"/>
        </w:rPr>
      </w:pPr>
    </w:p>
    <w:p w14:paraId="56856C0B" w14:textId="5B5FCB5B" w:rsidR="007171B7" w:rsidRPr="00C27F51" w:rsidRDefault="007171B7" w:rsidP="00FD6E3E">
      <w:pPr>
        <w:adjustRightInd w:val="0"/>
        <w:spacing w:after="0" w:line="240" w:lineRule="auto"/>
        <w:rPr>
          <w:rFonts w:ascii="Franklin Gothic Book" w:eastAsia="Calibri" w:hAnsi="Franklin Gothic Book" w:cs="Calibri"/>
          <w:sz w:val="22"/>
          <w:szCs w:val="22"/>
        </w:rPr>
      </w:pPr>
      <w:r w:rsidRPr="00C27F51">
        <w:rPr>
          <w:rFonts w:ascii="Franklin Gothic Book" w:eastAsia="Calibri" w:hAnsi="Franklin Gothic Book" w:cs="Calibri,Bold"/>
          <w:b/>
          <w:bCs/>
          <w:sz w:val="22"/>
          <w:szCs w:val="22"/>
        </w:rPr>
        <w:t xml:space="preserve">WHEREAS 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>further information can be included in the background</w:t>
      </w:r>
      <w:r w:rsidR="00084D9B">
        <w:rPr>
          <w:rFonts w:ascii="Franklin Gothic Book" w:eastAsia="Calibri" w:hAnsi="Franklin Gothic Book" w:cs="Calibri,Bold"/>
          <w:sz w:val="22"/>
          <w:szCs w:val="22"/>
        </w:rPr>
        <w:t xml:space="preserve"> section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>; an</w:t>
      </w:r>
      <w:r w:rsidRPr="00C27F51">
        <w:rPr>
          <w:rFonts w:ascii="Franklin Gothic Book" w:eastAsia="Calibri" w:hAnsi="Franklin Gothic Book" w:cs="Calibri"/>
          <w:sz w:val="22"/>
          <w:szCs w:val="22"/>
        </w:rPr>
        <w:t xml:space="preserve">d </w:t>
      </w:r>
    </w:p>
    <w:p w14:paraId="1B9C8692" w14:textId="77777777" w:rsidR="00887590" w:rsidRPr="00C27F51" w:rsidRDefault="00887590" w:rsidP="00FD6E3E">
      <w:pPr>
        <w:adjustRightInd w:val="0"/>
        <w:spacing w:after="0" w:line="240" w:lineRule="auto"/>
        <w:rPr>
          <w:rFonts w:ascii="Franklin Gothic Book" w:eastAsia="Calibri" w:hAnsi="Franklin Gothic Book" w:cs="Calibri,Bold"/>
          <w:b/>
          <w:bCs/>
          <w:sz w:val="22"/>
          <w:szCs w:val="22"/>
        </w:rPr>
      </w:pPr>
    </w:p>
    <w:p w14:paraId="578EC427" w14:textId="3EC45AC6" w:rsidR="007171B7" w:rsidRPr="00C27F51" w:rsidRDefault="007171B7" w:rsidP="00FD6E3E">
      <w:pPr>
        <w:adjustRightInd w:val="0"/>
        <w:spacing w:after="0" w:line="240" w:lineRule="auto"/>
        <w:rPr>
          <w:rFonts w:ascii="Franklin Gothic Book" w:eastAsia="Calibri" w:hAnsi="Franklin Gothic Book" w:cs="Calibri"/>
          <w:sz w:val="22"/>
          <w:szCs w:val="22"/>
        </w:rPr>
      </w:pPr>
      <w:r w:rsidRPr="00C27F51">
        <w:rPr>
          <w:rFonts w:ascii="Franklin Gothic Book" w:eastAsia="Calibri" w:hAnsi="Franklin Gothic Book" w:cs="Calibri,Bold"/>
          <w:b/>
          <w:bCs/>
          <w:sz w:val="22"/>
          <w:szCs w:val="22"/>
        </w:rPr>
        <w:t xml:space="preserve">WHEREAS 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>the</w:t>
      </w:r>
      <w:r w:rsidR="00FE0391">
        <w:rPr>
          <w:rFonts w:ascii="Franklin Gothic Book" w:eastAsia="Calibri" w:hAnsi="Franklin Gothic Book" w:cs="Calibri,Bold"/>
          <w:sz w:val="22"/>
          <w:szCs w:val="22"/>
        </w:rPr>
        <w:t xml:space="preserve"> “Whereas</w:t>
      </w:r>
      <w:r w:rsidR="008822DF">
        <w:rPr>
          <w:rFonts w:ascii="Franklin Gothic Book" w:eastAsia="Calibri" w:hAnsi="Franklin Gothic Book" w:cs="Calibri,Bold"/>
          <w:sz w:val="22"/>
          <w:szCs w:val="22"/>
        </w:rPr>
        <w:t xml:space="preserve">” 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 xml:space="preserve">clauses should lead </w:t>
      </w:r>
      <w:r w:rsidR="00084D9B">
        <w:rPr>
          <w:rFonts w:ascii="Franklin Gothic Book" w:eastAsia="Calibri" w:hAnsi="Franklin Gothic Book" w:cs="Calibri,Bold"/>
          <w:sz w:val="22"/>
          <w:szCs w:val="22"/>
        </w:rPr>
        <w:t xml:space="preserve">the reader to 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 xml:space="preserve">logically </w:t>
      </w:r>
      <w:r w:rsidR="00084D9B">
        <w:rPr>
          <w:rFonts w:ascii="Franklin Gothic Book" w:eastAsia="Calibri" w:hAnsi="Franklin Gothic Book" w:cs="Calibri,Bold"/>
          <w:sz w:val="22"/>
          <w:szCs w:val="22"/>
        </w:rPr>
        <w:t>understand</w:t>
      </w:r>
      <w:r w:rsidRPr="00C27F51">
        <w:rPr>
          <w:rFonts w:ascii="Franklin Gothic Book" w:eastAsia="Calibri" w:hAnsi="Franklin Gothic Book" w:cs="Calibri,Bold"/>
          <w:sz w:val="22"/>
          <w:szCs w:val="22"/>
        </w:rPr>
        <w:t xml:space="preserve"> the operative clause</w:t>
      </w:r>
      <w:r w:rsidR="00394F59">
        <w:rPr>
          <w:rFonts w:ascii="Franklin Gothic Book" w:eastAsia="Calibri" w:hAnsi="Franklin Gothic Book" w:cs="Calibri,Bold"/>
          <w:sz w:val="22"/>
          <w:szCs w:val="22"/>
        </w:rPr>
        <w:t xml:space="preserve"> (the </w:t>
      </w:r>
      <w:r w:rsidR="00AC56FA">
        <w:rPr>
          <w:rFonts w:ascii="Franklin Gothic Book" w:eastAsia="Calibri" w:hAnsi="Franklin Gothic Book" w:cs="Calibri,Bold"/>
          <w:sz w:val="22"/>
          <w:szCs w:val="22"/>
        </w:rPr>
        <w:t>directive outlined in the “It Is Therefore Resolved That”</w:t>
      </w:r>
      <w:r w:rsidR="004069F1">
        <w:rPr>
          <w:rFonts w:ascii="Franklin Gothic Book" w:eastAsia="Calibri" w:hAnsi="Franklin Gothic Book" w:cs="Calibri,Bold"/>
          <w:sz w:val="22"/>
          <w:szCs w:val="22"/>
        </w:rPr>
        <w:t xml:space="preserve"> clause</w:t>
      </w:r>
      <w:r w:rsidR="00AC56FA">
        <w:rPr>
          <w:rFonts w:ascii="Franklin Gothic Book" w:eastAsia="Calibri" w:hAnsi="Franklin Gothic Book" w:cs="Calibri,Bold"/>
          <w:sz w:val="22"/>
          <w:szCs w:val="22"/>
        </w:rPr>
        <w:t>)</w:t>
      </w:r>
      <w:r w:rsidRPr="00C27F51">
        <w:rPr>
          <w:rFonts w:ascii="Franklin Gothic Book" w:eastAsia="Calibri" w:hAnsi="Franklin Gothic Book" w:cs="Calibri"/>
          <w:sz w:val="22"/>
          <w:szCs w:val="22"/>
        </w:rPr>
        <w:t>.</w:t>
      </w:r>
    </w:p>
    <w:p w14:paraId="533E884D" w14:textId="77777777" w:rsidR="00887590" w:rsidRPr="00075C04" w:rsidRDefault="00887590" w:rsidP="00FD6E3E">
      <w:pPr>
        <w:adjustRightInd w:val="0"/>
        <w:spacing w:after="0" w:line="240" w:lineRule="auto"/>
        <w:rPr>
          <w:rFonts w:ascii="Franklin Gothic Book" w:eastAsia="Calibri" w:hAnsi="Franklin Gothic Book" w:cs="Calibri"/>
          <w:sz w:val="22"/>
          <w:szCs w:val="22"/>
        </w:rPr>
      </w:pPr>
    </w:p>
    <w:p w14:paraId="092CA2DF" w14:textId="1EFBAB82" w:rsidR="0064057B" w:rsidRPr="00075C04" w:rsidRDefault="001512DB" w:rsidP="00FD6E3E">
      <w:pPr>
        <w:adjustRightInd w:val="0"/>
        <w:spacing w:after="0" w:line="240" w:lineRule="auto"/>
        <w:rPr>
          <w:rFonts w:ascii="Franklin Gothic Book" w:eastAsia="Calibri" w:hAnsi="Franklin Gothic Book" w:cs="Calibri,Bold"/>
          <w:b/>
          <w:bCs/>
          <w:sz w:val="22"/>
          <w:szCs w:val="22"/>
        </w:rPr>
      </w:pPr>
      <w:r w:rsidRPr="00075C04">
        <w:rPr>
          <w:rFonts w:eastAsia="Myriad Pro" w:cs="Myriad Pro"/>
          <w:b/>
          <w:bCs/>
          <w:sz w:val="22"/>
          <w:szCs w:val="22"/>
        </w:rPr>
        <w:t xml:space="preserve">IT IS THEREFORE RESOLVED THAT </w:t>
      </w:r>
      <w:r w:rsidR="003D6468" w:rsidRPr="00075C04">
        <w:rPr>
          <w:rFonts w:eastAsia="Myriad Pro" w:cs="Myriad Pro"/>
          <w:sz w:val="22"/>
          <w:szCs w:val="22"/>
        </w:rPr>
        <w:t xml:space="preserve">Alberta </w:t>
      </w:r>
      <w:r w:rsidR="004D5A1F" w:rsidRPr="00075C04">
        <w:rPr>
          <w:rFonts w:eastAsia="Myriad Pro" w:cs="Myriad Pro"/>
          <w:sz w:val="22"/>
          <w:szCs w:val="22"/>
        </w:rPr>
        <w:t>Municipalities</w:t>
      </w:r>
      <w:r w:rsidR="003D6468" w:rsidRPr="00075C04">
        <w:rPr>
          <w:rFonts w:eastAsia="Myriad Pro" w:cs="Myriad Pro"/>
          <w:sz w:val="22"/>
          <w:szCs w:val="22"/>
        </w:rPr>
        <w:t xml:space="preserve"> </w:t>
      </w:r>
      <w:r w:rsidRPr="00075C04">
        <w:rPr>
          <w:rFonts w:eastAsia="Myriad Pro" w:cs="Myriad Pro"/>
          <w:sz w:val="22"/>
          <w:szCs w:val="22"/>
        </w:rPr>
        <w:t xml:space="preserve">advocate for ……This operative clause is the call to action. It should include a clear and specific request for the Government of Alberta, </w:t>
      </w:r>
      <w:r w:rsidRPr="00C27F51">
        <w:rPr>
          <w:rFonts w:eastAsia="Myriad Pro" w:cs="Myriad Pro"/>
          <w:sz w:val="22"/>
          <w:szCs w:val="22"/>
        </w:rPr>
        <w:t>Government of Canada or another organization to act.</w:t>
      </w:r>
      <w:r w:rsidR="00E0680B">
        <w:rPr>
          <w:rFonts w:eastAsia="Myriad Pro" w:cs="Myriad Pro"/>
          <w:sz w:val="22"/>
          <w:szCs w:val="22"/>
        </w:rPr>
        <w:t xml:space="preserve"> </w:t>
      </w:r>
      <w:r w:rsidRPr="00C27F51">
        <w:rPr>
          <w:rFonts w:eastAsia="Myriad Pro" w:cs="Myriad Pro"/>
          <w:sz w:val="22"/>
          <w:szCs w:val="22"/>
        </w:rPr>
        <w:t>This is the most important part of the resolution and should be written clearly, so there is no doubt as to what action is being requested.</w:t>
      </w:r>
      <w:r w:rsidRPr="00C27F51">
        <w:rPr>
          <w:rFonts w:eastAsia="Myriad Pro" w:cs="Myriad Pro"/>
          <w:b/>
          <w:bCs/>
          <w:sz w:val="22"/>
          <w:szCs w:val="22"/>
        </w:rPr>
        <w:t xml:space="preserve"> </w:t>
      </w:r>
    </w:p>
    <w:p w14:paraId="623D77DD" w14:textId="10710AFF" w:rsidR="001512DB" w:rsidRPr="00075C04" w:rsidRDefault="001512DB" w:rsidP="00FD6E3E">
      <w:pPr>
        <w:adjustRightInd w:val="0"/>
        <w:spacing w:after="0" w:line="240" w:lineRule="auto"/>
        <w:rPr>
          <w:rFonts w:eastAsia="Myriad Pro" w:cs="Myriad Pro"/>
          <w:b/>
          <w:bCs/>
          <w:sz w:val="22"/>
          <w:szCs w:val="22"/>
        </w:rPr>
      </w:pPr>
    </w:p>
    <w:p w14:paraId="1ADA36FB" w14:textId="77777777" w:rsidR="001512DB" w:rsidRPr="001A046D" w:rsidRDefault="001512DB" w:rsidP="00FD6E3E">
      <w:pPr>
        <w:adjustRightInd w:val="0"/>
        <w:spacing w:after="0" w:line="240" w:lineRule="auto"/>
        <w:rPr>
          <w:rFonts w:eastAsia="Myriad Pro" w:cs="Myriad Pro"/>
          <w:b/>
          <w:bCs/>
          <w:sz w:val="22"/>
          <w:szCs w:val="22"/>
        </w:rPr>
      </w:pPr>
      <w:r w:rsidRPr="001A046D">
        <w:rPr>
          <w:rFonts w:eastAsia="Myriad Pro" w:cs="Myriad Pro"/>
          <w:b/>
          <w:bCs/>
          <w:sz w:val="22"/>
          <w:szCs w:val="22"/>
        </w:rPr>
        <w:t>BACKGROUND:</w:t>
      </w:r>
    </w:p>
    <w:p w14:paraId="0F040546" w14:textId="77EDC68D" w:rsidR="001512DB" w:rsidRPr="00075C04" w:rsidRDefault="001512DB" w:rsidP="00FD6E3E">
      <w:pPr>
        <w:adjustRightInd w:val="0"/>
        <w:spacing w:after="0" w:line="240" w:lineRule="auto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 xml:space="preserve">No preamble can be comprehensive enough to give a full account of the situation that gave rise to the resolution. In all cases, </w:t>
      </w:r>
      <w:r w:rsidR="00EE2112">
        <w:rPr>
          <w:rFonts w:eastAsia="Myriad Pro" w:cs="Myriad Pro"/>
          <w:sz w:val="22"/>
          <w:szCs w:val="22"/>
        </w:rPr>
        <w:t xml:space="preserve">a resolution must include </w:t>
      </w:r>
      <w:r w:rsidRPr="00075C04">
        <w:rPr>
          <w:rFonts w:eastAsia="Myriad Pro" w:cs="Myriad Pro"/>
          <w:sz w:val="22"/>
          <w:szCs w:val="22"/>
        </w:rPr>
        <w:t>supplementary or background information (1 to 2 pages maximum)</w:t>
      </w:r>
      <w:r w:rsidR="0016473A" w:rsidRPr="00075C04">
        <w:rPr>
          <w:rFonts w:eastAsia="Myriad Pro" w:cs="Myriad Pro"/>
          <w:sz w:val="22"/>
          <w:szCs w:val="22"/>
        </w:rPr>
        <w:t>.</w:t>
      </w:r>
    </w:p>
    <w:p w14:paraId="284B0D99" w14:textId="77777777" w:rsidR="001512DB" w:rsidRPr="00075C04" w:rsidRDefault="001512DB" w:rsidP="00FD6E3E">
      <w:pPr>
        <w:adjustRightInd w:val="0"/>
        <w:spacing w:after="0" w:line="240" w:lineRule="auto"/>
        <w:rPr>
          <w:rFonts w:eastAsia="Myriad Pro" w:cs="Myriad Pro"/>
          <w:sz w:val="22"/>
          <w:szCs w:val="22"/>
        </w:rPr>
      </w:pPr>
    </w:p>
    <w:p w14:paraId="62555EC7" w14:textId="0409DA22" w:rsidR="001512DB" w:rsidRPr="00075C04" w:rsidRDefault="001512DB" w:rsidP="00FD6E3E">
      <w:pPr>
        <w:adjustRightInd w:val="0"/>
        <w:spacing w:after="0" w:line="240" w:lineRule="auto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 xml:space="preserve">The </w:t>
      </w:r>
      <w:r w:rsidR="00E14AE0" w:rsidRPr="00075C04">
        <w:rPr>
          <w:rFonts w:eastAsia="Myriad Pro" w:cs="Myriad Pro"/>
          <w:sz w:val="22"/>
          <w:szCs w:val="22"/>
        </w:rPr>
        <w:t>B</w:t>
      </w:r>
      <w:r w:rsidRPr="00075C04">
        <w:rPr>
          <w:rFonts w:eastAsia="Myriad Pro" w:cs="Myriad Pro"/>
          <w:sz w:val="22"/>
          <w:szCs w:val="22"/>
        </w:rPr>
        <w:t>ackground should answer the following questions:</w:t>
      </w:r>
    </w:p>
    <w:p w14:paraId="2DDA64C4" w14:textId="76AC35E4" w:rsidR="001512DB" w:rsidRPr="00075C04" w:rsidRDefault="001512DB" w:rsidP="00FD6E3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>What is the impact of the issue on municipalities and how many municipalities are impacted? Provide examples and/or statistics where possible.</w:t>
      </w:r>
    </w:p>
    <w:p w14:paraId="2E5872AC" w14:textId="77777777" w:rsidR="001512DB" w:rsidRPr="00075C04" w:rsidRDefault="001512DB" w:rsidP="00FD6E3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>What priority should the resolution be given?</w:t>
      </w:r>
    </w:p>
    <w:p w14:paraId="1233EC94" w14:textId="2AEC38B8" w:rsidR="001512DB" w:rsidRPr="00075C04" w:rsidRDefault="001512DB" w:rsidP="00FD6E3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 xml:space="preserve">Does the issue and call to action align with one of </w:t>
      </w:r>
      <w:r w:rsidR="00516DA1" w:rsidRPr="00075C04">
        <w:rPr>
          <w:rFonts w:eastAsia="Myriad Pro" w:cs="Myriad Pro"/>
          <w:sz w:val="22"/>
          <w:szCs w:val="22"/>
        </w:rPr>
        <w:t xml:space="preserve">Alberta </w:t>
      </w:r>
      <w:r w:rsidR="006A2AFD" w:rsidRPr="00075C04">
        <w:rPr>
          <w:rFonts w:eastAsia="Myriad Pro" w:cs="Myriad Pro"/>
          <w:sz w:val="22"/>
          <w:szCs w:val="22"/>
        </w:rPr>
        <w:t>Municipalities</w:t>
      </w:r>
      <w:r w:rsidR="00516DA1" w:rsidRPr="00075C04">
        <w:rPr>
          <w:rFonts w:eastAsia="Myriad Pro" w:cs="Myriad Pro"/>
          <w:sz w:val="22"/>
          <w:szCs w:val="22"/>
        </w:rPr>
        <w:t>’</w:t>
      </w:r>
      <w:r w:rsidRPr="00075C04">
        <w:rPr>
          <w:rFonts w:eastAsia="Myriad Pro" w:cs="Myriad Pro"/>
          <w:sz w:val="22"/>
          <w:szCs w:val="22"/>
        </w:rPr>
        <w:t xml:space="preserve"> strategic initiatives?</w:t>
      </w:r>
    </w:p>
    <w:p w14:paraId="6D07B72A" w14:textId="547627F9" w:rsidR="001512DB" w:rsidRPr="00075C04" w:rsidRDefault="001512DB" w:rsidP="00FD6E3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 xml:space="preserve">Has the issue been addressed by </w:t>
      </w:r>
      <w:r w:rsidR="00516DA1" w:rsidRPr="00075C04">
        <w:rPr>
          <w:rFonts w:eastAsia="Myriad Pro" w:cs="Myriad Pro"/>
          <w:sz w:val="22"/>
          <w:szCs w:val="22"/>
        </w:rPr>
        <w:t>Alberta Municipalities</w:t>
      </w:r>
      <w:r w:rsidRPr="00075C04">
        <w:rPr>
          <w:rFonts w:eastAsia="Myriad Pro" w:cs="Myriad Pro"/>
          <w:sz w:val="22"/>
          <w:szCs w:val="22"/>
        </w:rPr>
        <w:t xml:space="preserve"> in response to a resolution or otherwise in the past and what was the outcome?</w:t>
      </w:r>
    </w:p>
    <w:p w14:paraId="5C0AB872" w14:textId="77777777" w:rsidR="001512DB" w:rsidRPr="00075C04" w:rsidRDefault="001512DB" w:rsidP="00FD6E3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>Have other associations or groups acted on this issue, or are they considering action?  (e.g. Is a similar resolution being considered by the Rural Municipalities of Alberta?)</w:t>
      </w:r>
    </w:p>
    <w:p w14:paraId="2252E6BA" w14:textId="77777777" w:rsidR="001512DB" w:rsidRPr="00075C04" w:rsidRDefault="001512DB" w:rsidP="00FD6E3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317"/>
        <w:contextualSpacing w:val="0"/>
        <w:rPr>
          <w:rFonts w:eastAsia="Myriad Pro" w:cs="Myriad Pro"/>
          <w:sz w:val="22"/>
          <w:szCs w:val="22"/>
        </w:rPr>
      </w:pPr>
      <w:r w:rsidRPr="00075C04">
        <w:rPr>
          <w:rFonts w:eastAsia="Myriad Pro" w:cs="Myriad Pro"/>
          <w:sz w:val="22"/>
          <w:szCs w:val="22"/>
        </w:rPr>
        <w:t xml:space="preserve">What other considerations are involved? (e.g. Does the proposed action align with goals of the provincial or federal government, or other organizations?) </w:t>
      </w:r>
    </w:p>
    <w:p w14:paraId="0A0E2234" w14:textId="77777777" w:rsidR="001512DB" w:rsidRDefault="001512DB" w:rsidP="00FD6E3E">
      <w:pPr>
        <w:spacing w:after="0" w:line="240" w:lineRule="auto"/>
        <w:rPr>
          <w:sz w:val="22"/>
          <w:szCs w:val="22"/>
        </w:rPr>
      </w:pPr>
    </w:p>
    <w:p w14:paraId="05D3101B" w14:textId="77777777" w:rsidR="00887590" w:rsidRDefault="00887590" w:rsidP="00FD6E3E">
      <w:pPr>
        <w:spacing w:after="0" w:line="240" w:lineRule="auto"/>
        <w:rPr>
          <w:sz w:val="22"/>
          <w:szCs w:val="22"/>
        </w:rPr>
      </w:pPr>
    </w:p>
    <w:p w14:paraId="100185AC" w14:textId="700E3825" w:rsidR="00EB5302" w:rsidRPr="00FF4CCD" w:rsidRDefault="00EB5302" w:rsidP="00EB5302">
      <w:pPr>
        <w:spacing w:after="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Note on </w:t>
      </w:r>
      <w:r>
        <w:rPr>
          <w:b/>
          <w:bCs/>
          <w:sz w:val="22"/>
          <w:szCs w:val="22"/>
        </w:rPr>
        <w:t>R</w:t>
      </w:r>
      <w:r w:rsidRPr="00FF4CCD">
        <w:rPr>
          <w:b/>
          <w:bCs/>
          <w:sz w:val="22"/>
          <w:szCs w:val="22"/>
        </w:rPr>
        <w:t>eferences:</w:t>
      </w:r>
    </w:p>
    <w:p w14:paraId="2571C677" w14:textId="7FB71726" w:rsidR="00EB5302" w:rsidRDefault="00EB5302" w:rsidP="00EB5302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>If references are required, please use footnotes (not endnotes) to make it easier for ABmunis to compile</w:t>
      </w:r>
      <w:r w:rsidR="00CE0CDF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resolution into the consolidated Resolutions Book.</w:t>
      </w:r>
    </w:p>
    <w:p w14:paraId="7145C272" w14:textId="77777777" w:rsidR="00EB5302" w:rsidRDefault="00EB5302" w:rsidP="00EB5302">
      <w:pPr>
        <w:spacing w:after="0" w:line="259" w:lineRule="auto"/>
        <w:rPr>
          <w:sz w:val="22"/>
          <w:szCs w:val="22"/>
        </w:rPr>
      </w:pPr>
    </w:p>
    <w:p w14:paraId="3F401586" w14:textId="5B59205E" w:rsidR="00887590" w:rsidRPr="00FF4CCD" w:rsidRDefault="00EB5302" w:rsidP="00FD6E3E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Note on </w:t>
      </w:r>
      <w:r w:rsidR="00FF4CCD">
        <w:rPr>
          <w:b/>
          <w:bCs/>
          <w:sz w:val="22"/>
          <w:szCs w:val="22"/>
        </w:rPr>
        <w:t>Fonts</w:t>
      </w:r>
      <w:r w:rsidR="00887590" w:rsidRPr="00FF4CCD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E6F8F" w14:paraId="6C2D0116" w14:textId="77777777" w:rsidTr="007E6F8F">
        <w:tc>
          <w:tcPr>
            <w:tcW w:w="4675" w:type="dxa"/>
            <w:shd w:val="clear" w:color="auto" w:fill="D9D9D9" w:themeFill="background1" w:themeFillShade="D9"/>
          </w:tcPr>
          <w:p w14:paraId="5BCE2D36" w14:textId="70B0DB47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0FA9479D" w14:textId="5C137259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Font</w:t>
            </w:r>
          </w:p>
        </w:tc>
      </w:tr>
      <w:tr w:rsidR="007E6F8F" w14:paraId="0BC21312" w14:textId="77777777" w:rsidTr="007E6F8F">
        <w:tc>
          <w:tcPr>
            <w:tcW w:w="4675" w:type="dxa"/>
          </w:tcPr>
          <w:p w14:paraId="158FABE5" w14:textId="4A766331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4675" w:type="dxa"/>
          </w:tcPr>
          <w:p w14:paraId="43C23041" w14:textId="71092023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Franklin Gothic Medium, size 13, bold</w:t>
            </w:r>
          </w:p>
        </w:tc>
      </w:tr>
      <w:tr w:rsidR="007E6F8F" w14:paraId="3A9A904C" w14:textId="77777777" w:rsidTr="007E6F8F">
        <w:tc>
          <w:tcPr>
            <w:tcW w:w="4675" w:type="dxa"/>
          </w:tcPr>
          <w:p w14:paraId="2F624AC5" w14:textId="46DC25B0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Moved by/seconded by</w:t>
            </w:r>
          </w:p>
        </w:tc>
        <w:tc>
          <w:tcPr>
            <w:tcW w:w="4675" w:type="dxa"/>
          </w:tcPr>
          <w:p w14:paraId="68DB2801" w14:textId="2A2D5ABC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Franklin Gothic Medium, size 13</w:t>
            </w:r>
          </w:p>
        </w:tc>
      </w:tr>
      <w:tr w:rsidR="007E6F8F" w14:paraId="4CA85A84" w14:textId="77777777" w:rsidTr="007E6F8F">
        <w:tc>
          <w:tcPr>
            <w:tcW w:w="4675" w:type="dxa"/>
          </w:tcPr>
          <w:p w14:paraId="569E7698" w14:textId="46C32D00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Headings</w:t>
            </w:r>
          </w:p>
        </w:tc>
        <w:tc>
          <w:tcPr>
            <w:tcW w:w="4675" w:type="dxa"/>
          </w:tcPr>
          <w:p w14:paraId="18388DE5" w14:textId="774E4A17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Franklin Gothic Book, size 11, bold</w:t>
            </w:r>
          </w:p>
        </w:tc>
      </w:tr>
      <w:tr w:rsidR="007E6F8F" w14:paraId="1359A628" w14:textId="77777777" w:rsidTr="007E6F8F">
        <w:tc>
          <w:tcPr>
            <w:tcW w:w="4675" w:type="dxa"/>
          </w:tcPr>
          <w:p w14:paraId="71A54900" w14:textId="26FE54A9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Body</w:t>
            </w:r>
          </w:p>
        </w:tc>
        <w:tc>
          <w:tcPr>
            <w:tcW w:w="4675" w:type="dxa"/>
          </w:tcPr>
          <w:p w14:paraId="6CEE770A" w14:textId="4E23C487" w:rsidR="007E6F8F" w:rsidRDefault="007E6F8F" w:rsidP="00FD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Franklin Gothic Book, size 11</w:t>
            </w:r>
          </w:p>
        </w:tc>
      </w:tr>
    </w:tbl>
    <w:p w14:paraId="5DE3705A" w14:textId="77777777" w:rsidR="007E6F8F" w:rsidRDefault="007E6F8F" w:rsidP="00FD6E3E">
      <w:pPr>
        <w:spacing w:after="0" w:line="240" w:lineRule="auto"/>
        <w:rPr>
          <w:sz w:val="22"/>
          <w:szCs w:val="22"/>
        </w:rPr>
      </w:pPr>
    </w:p>
    <w:p w14:paraId="45E675F7" w14:textId="77777777" w:rsidR="00887590" w:rsidRDefault="00887590" w:rsidP="00FD6E3E">
      <w:pPr>
        <w:spacing w:after="0" w:line="240" w:lineRule="auto"/>
        <w:rPr>
          <w:sz w:val="22"/>
          <w:szCs w:val="22"/>
        </w:rPr>
      </w:pPr>
    </w:p>
    <w:p w14:paraId="624FF1B2" w14:textId="77777777" w:rsidR="00887590" w:rsidRDefault="00887590" w:rsidP="00FD6E3E">
      <w:pPr>
        <w:spacing w:after="0" w:line="240" w:lineRule="auto"/>
        <w:rPr>
          <w:sz w:val="22"/>
          <w:szCs w:val="22"/>
        </w:rPr>
      </w:pPr>
    </w:p>
    <w:p w14:paraId="7FF2D423" w14:textId="77777777" w:rsidR="00887590" w:rsidRPr="00075C04" w:rsidRDefault="00887590" w:rsidP="00FD6E3E">
      <w:pPr>
        <w:spacing w:after="0" w:line="240" w:lineRule="auto"/>
        <w:rPr>
          <w:sz w:val="22"/>
          <w:szCs w:val="22"/>
        </w:rPr>
      </w:pPr>
    </w:p>
    <w:sectPr w:rsidR="00887590" w:rsidRPr="00075C04" w:rsidSect="009947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0695" w14:textId="77777777" w:rsidR="00BE5298" w:rsidRDefault="00BE5298" w:rsidP="00043C71">
      <w:pPr>
        <w:spacing w:after="0"/>
      </w:pPr>
      <w:r>
        <w:separator/>
      </w:r>
    </w:p>
  </w:endnote>
  <w:endnote w:type="continuationSeparator" w:id="0">
    <w:p w14:paraId="0A0EF1E2" w14:textId="77777777" w:rsidR="00BE5298" w:rsidRDefault="00BE5298" w:rsidP="00043C71">
      <w:pPr>
        <w:spacing w:after="0"/>
      </w:pPr>
      <w:r>
        <w:continuationSeparator/>
      </w:r>
    </w:p>
  </w:endnote>
  <w:endnote w:type="continuationNotice" w:id="1">
    <w:p w14:paraId="20A38C4B" w14:textId="77777777" w:rsidR="00BE5298" w:rsidRDefault="00BE52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9016" w14:textId="77777777" w:rsidR="00C27F51" w:rsidRDefault="00C27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426" w:type="dxa"/>
      <w:tblLayout w:type="fixed"/>
      <w:tblLook w:val="06A0" w:firstRow="1" w:lastRow="0" w:firstColumn="1" w:lastColumn="0" w:noHBand="1" w:noVBand="1"/>
    </w:tblPr>
    <w:tblGrid>
      <w:gridCol w:w="4537"/>
      <w:gridCol w:w="1134"/>
      <w:gridCol w:w="4394"/>
    </w:tblGrid>
    <w:tr w:rsidR="005C5C58" w:rsidRPr="00842FA0" w14:paraId="50CDC135" w14:textId="77777777" w:rsidTr="00AA28B2">
      <w:tc>
        <w:tcPr>
          <w:tcW w:w="4537" w:type="dxa"/>
          <w:vAlign w:val="bottom"/>
        </w:tcPr>
        <w:p w14:paraId="3B5C3057" w14:textId="651E2DCF" w:rsidR="005C5C58" w:rsidRPr="00BF223F" w:rsidRDefault="005C5C58" w:rsidP="00D301C3">
          <w:pPr>
            <w:rPr>
              <w:b/>
              <w:bCs/>
              <w:sz w:val="36"/>
              <w:szCs w:val="36"/>
            </w:rPr>
          </w:pPr>
        </w:p>
      </w:tc>
      <w:tc>
        <w:tcPr>
          <w:tcW w:w="1134" w:type="dxa"/>
          <w:vAlign w:val="bottom"/>
        </w:tcPr>
        <w:p w14:paraId="5AB750D2" w14:textId="51D0503D" w:rsidR="005C5C58" w:rsidRPr="00BF223F" w:rsidRDefault="005C5C58" w:rsidP="005C5C58">
          <w:pPr>
            <w:jc w:val="center"/>
          </w:pPr>
        </w:p>
      </w:tc>
      <w:tc>
        <w:tcPr>
          <w:tcW w:w="4394" w:type="dxa"/>
          <w:vAlign w:val="bottom"/>
        </w:tcPr>
        <w:p w14:paraId="45A4729D" w14:textId="0E419191" w:rsidR="005C5C58" w:rsidRPr="000C404B" w:rsidRDefault="000C404B" w:rsidP="000C404B">
          <w:pPr>
            <w:jc w:val="right"/>
            <w:rPr>
              <w:b/>
              <w:bCs/>
              <w:sz w:val="22"/>
              <w:szCs w:val="22"/>
            </w:rPr>
          </w:pPr>
          <w:r w:rsidRPr="000C404B">
            <w:rPr>
              <w:b/>
              <w:bCs/>
              <w:color w:val="009EBF" w:themeColor="accent1"/>
              <w:sz w:val="22"/>
              <w:szCs w:val="22"/>
            </w:rPr>
            <w:fldChar w:fldCharType="begin"/>
          </w:r>
          <w:r w:rsidRPr="000C404B">
            <w:rPr>
              <w:b/>
              <w:bCs/>
              <w:color w:val="009EBF" w:themeColor="accent1"/>
              <w:sz w:val="22"/>
              <w:szCs w:val="22"/>
            </w:rPr>
            <w:instrText xml:space="preserve"> PAGE  \* Arabic  \* MERGEFORMAT </w:instrText>
          </w:r>
          <w:r w:rsidRPr="000C404B">
            <w:rPr>
              <w:b/>
              <w:bCs/>
              <w:color w:val="009EBF" w:themeColor="accent1"/>
              <w:sz w:val="22"/>
              <w:szCs w:val="22"/>
            </w:rPr>
            <w:fldChar w:fldCharType="separate"/>
          </w:r>
          <w:r w:rsidRPr="000C404B">
            <w:rPr>
              <w:b/>
              <w:bCs/>
              <w:noProof/>
              <w:color w:val="009EBF" w:themeColor="accent1"/>
              <w:sz w:val="22"/>
              <w:szCs w:val="22"/>
            </w:rPr>
            <w:t>1</w:t>
          </w:r>
          <w:r w:rsidRPr="000C404B">
            <w:rPr>
              <w:b/>
              <w:bCs/>
              <w:color w:val="009EBF" w:themeColor="accent1"/>
              <w:sz w:val="22"/>
              <w:szCs w:val="22"/>
            </w:rPr>
            <w:fldChar w:fldCharType="end"/>
          </w:r>
        </w:p>
      </w:tc>
    </w:tr>
  </w:tbl>
  <w:p w14:paraId="6432C781" w14:textId="1A39ED95" w:rsidR="00043C71" w:rsidRDefault="00043C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620A" w14:textId="66094FBC" w:rsidR="003256A3" w:rsidRDefault="00057F13">
    <w:pPr>
      <w:pStyle w:val="Footer"/>
    </w:pPr>
    <w:r w:rsidRPr="00057F13"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2A2A460" wp14:editId="5D5B103D">
              <wp:simplePos x="0" y="0"/>
              <wp:positionH relativeFrom="column">
                <wp:posOffset>-667385</wp:posOffset>
              </wp:positionH>
              <wp:positionV relativeFrom="paragraph">
                <wp:posOffset>-612140</wp:posOffset>
              </wp:positionV>
              <wp:extent cx="1386205" cy="956310"/>
              <wp:effectExtent l="0" t="0" r="4445" b="0"/>
              <wp:wrapNone/>
              <wp:docPr id="212" name="Group 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6205" cy="956310"/>
                        <a:chOff x="0" y="0"/>
                        <a:chExt cx="1386223" cy="956313"/>
                      </a:xfrm>
                    </wpg:grpSpPr>
                    <wps:wsp>
                      <wps:cNvPr id="213" name="Rectangle 213"/>
                      <wps:cNvSpPr/>
                      <wps:spPr>
                        <a:xfrm>
                          <a:off x="0" y="78514"/>
                          <a:ext cx="434340" cy="87765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Rectangle 214"/>
                      <wps:cNvSpPr/>
                      <wps:spPr>
                        <a:xfrm rot="5400000">
                          <a:off x="730225" y="300314"/>
                          <a:ext cx="434340" cy="87765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Rectangle 215"/>
                      <wps:cNvSpPr/>
                      <wps:spPr>
                        <a:xfrm rot="5400000">
                          <a:off x="508426" y="0"/>
                          <a:ext cx="438785" cy="4387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Rectangle 216"/>
                      <wps:cNvSpPr/>
                      <wps:spPr>
                        <a:xfrm rot="5400000">
                          <a:off x="1011882" y="219084"/>
                          <a:ext cx="228600" cy="2114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B55AF88" id="Group 212" o:spid="_x0000_s1026" style="position:absolute;margin-left:-52.55pt;margin-top:-48.2pt;width:109.15pt;height:75.3pt;z-index:251658241" coordsize="13862,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">
              <v:rect id="Rectangle 213" o:spid="_x0000_s1027" style="position:absolute;top:785;width:4343;height:8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" fillcolor="#007ea4 [3215]" stroked="f" strokeweight="2pt"/>
              <v:rect id="Rectangle 214" o:spid="_x0000_s1028" style="position:absolute;left:7302;top:3002;width:4344;height:877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" fillcolor="#009ebf [3204]" stroked="f" strokeweight="2pt"/>
              <v:rect id="Rectangle 215" o:spid="_x0000_s1029" style="position:absolute;left:5084;width:4387;height:43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" fillcolor="#fdb813 [3205]" stroked="f"/>
              <v:rect id="Rectangle 216" o:spid="_x0000_s1030" style="position:absolute;left:10119;top:2190;width:2286;height:21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" fillcolor="#fdb813 [3205]" stroked="f"/>
            </v:group>
          </w:pict>
        </mc:Fallback>
      </mc:AlternateContent>
    </w:r>
    <w:r w:rsidRPr="00057F13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937477" wp14:editId="1E4011C0">
              <wp:simplePos x="0" y="0"/>
              <wp:positionH relativeFrom="column">
                <wp:posOffset>939588</wp:posOffset>
              </wp:positionH>
              <wp:positionV relativeFrom="paragraph">
                <wp:posOffset>-644102</wp:posOffset>
              </wp:positionV>
              <wp:extent cx="5687695" cy="982980"/>
              <wp:effectExtent l="0" t="0" r="0" b="0"/>
              <wp:wrapNone/>
              <wp:docPr id="2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7695" cy="982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D1C57" w14:textId="77777777" w:rsidR="00057F13" w:rsidRPr="007C0AD9" w:rsidRDefault="00057F13" w:rsidP="00057F13">
                          <w:pPr>
                            <w:rPr>
                              <w:rFonts w:ascii="Franklin Gothic Medium" w:hAnsi="Franklin Gothic Medium"/>
                              <w:b/>
                              <w:bCs/>
                              <w:color w:val="939598" w:themeColor="accent6"/>
                              <w:sz w:val="36"/>
                            </w:rPr>
                          </w:pPr>
                          <w:r w:rsidRPr="007C0AD9">
                            <w:rPr>
                              <w:rFonts w:ascii="Franklin Gothic Medium" w:hAnsi="Franklin Gothic Medium"/>
                              <w:b/>
                              <w:bCs/>
                              <w:color w:val="939598" w:themeColor="accent6"/>
                              <w:sz w:val="36"/>
                            </w:rPr>
                            <w:t xml:space="preserve">Connect </w:t>
                          </w:r>
                        </w:p>
                        <w:p w14:paraId="187512D2" w14:textId="211FDCA6" w:rsidR="00057F13" w:rsidRPr="00D301C3" w:rsidRDefault="0084435E" w:rsidP="0084435E">
                          <w:pPr>
                            <w:spacing w:after="0"/>
                            <w:rPr>
                              <w:color w:val="939598" w:themeColor="accent6"/>
                              <w:sz w:val="28"/>
                              <w:szCs w:val="18"/>
                            </w:rPr>
                          </w:pPr>
                          <w:r w:rsidRPr="00D301C3">
                            <w:rPr>
                              <w:color w:val="939598" w:themeColor="accent6"/>
                              <w:sz w:val="28"/>
                              <w:szCs w:val="18"/>
                            </w:rPr>
                            <w:t>310-MUNI  ■  hello@abmunis.ca  ■  abmunis.ca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89374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4pt;margin-top:-50.7pt;width:447.85pt;height:7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" filled="f" stroked="f">
              <v:textbox>
                <w:txbxContent>
                  <w:p w14:paraId="593D1C57" w14:textId="77777777" w:rsidR="00057F13" w:rsidRPr="007C0AD9" w:rsidRDefault="00057F13" w:rsidP="00057F13">
                    <w:pPr>
                      <w:rPr>
                        <w:rFonts w:ascii="Franklin Gothic Medium" w:hAnsi="Franklin Gothic Medium"/>
                        <w:b/>
                        <w:bCs/>
                        <w:color w:val="939598" w:themeColor="accent6"/>
                        <w:sz w:val="36"/>
                      </w:rPr>
                    </w:pPr>
                    <w:r w:rsidRPr="007C0AD9">
                      <w:rPr>
                        <w:rFonts w:ascii="Franklin Gothic Medium" w:hAnsi="Franklin Gothic Medium"/>
                        <w:b/>
                        <w:bCs/>
                        <w:color w:val="939598" w:themeColor="accent6"/>
                        <w:sz w:val="36"/>
                      </w:rPr>
                      <w:t xml:space="preserve">Connect </w:t>
                    </w:r>
                  </w:p>
                  <w:p w14:paraId="187512D2" w14:textId="211FDCA6" w:rsidR="00057F13" w:rsidRPr="00D301C3" w:rsidRDefault="0084435E" w:rsidP="0084435E">
                    <w:pPr>
                      <w:spacing w:after="0"/>
                      <w:rPr>
                        <w:color w:val="939598" w:themeColor="accent6"/>
                        <w:sz w:val="28"/>
                        <w:szCs w:val="18"/>
                      </w:rPr>
                    </w:pPr>
                    <w:r w:rsidRPr="00D301C3">
                      <w:rPr>
                        <w:color w:val="939598" w:themeColor="accent6"/>
                        <w:sz w:val="28"/>
                        <w:szCs w:val="18"/>
                      </w:rPr>
                      <w:t>310-MUNI  ■  hello@abmunis.ca  ■  abmunis.ca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E827" w14:textId="77777777" w:rsidR="00BE5298" w:rsidRDefault="00BE5298" w:rsidP="00043C71">
      <w:pPr>
        <w:spacing w:after="0"/>
      </w:pPr>
      <w:r>
        <w:separator/>
      </w:r>
    </w:p>
  </w:footnote>
  <w:footnote w:type="continuationSeparator" w:id="0">
    <w:p w14:paraId="7F7F8BDE" w14:textId="77777777" w:rsidR="00BE5298" w:rsidRDefault="00BE5298" w:rsidP="00043C71">
      <w:pPr>
        <w:spacing w:after="0"/>
      </w:pPr>
      <w:r>
        <w:continuationSeparator/>
      </w:r>
    </w:p>
  </w:footnote>
  <w:footnote w:type="continuationNotice" w:id="1">
    <w:p w14:paraId="5427A4BC" w14:textId="77777777" w:rsidR="00BE5298" w:rsidRDefault="00BE52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B1ED" w14:textId="77777777" w:rsidR="00C27F51" w:rsidRDefault="00C27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BFF7" w14:textId="0D5087B7" w:rsidR="00F17936" w:rsidRDefault="00EA5A30" w:rsidP="00EA5A30">
    <w:pPr>
      <w:pStyle w:val="Header"/>
      <w:jc w:val="right"/>
    </w:pPr>
    <w:r>
      <w:rPr>
        <w:noProof/>
        <w:lang w:eastAsia="en-CA"/>
      </w:rPr>
      <w:drawing>
        <wp:inline distT="0" distB="0" distL="0" distR="0" wp14:anchorId="163B8598" wp14:editId="0D637C9A">
          <wp:extent cx="2102473" cy="810441"/>
          <wp:effectExtent l="0" t="0" r="0" b="8890"/>
          <wp:docPr id="9" name="Picture 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A-Mun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461" cy="816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C786" w14:textId="7641D433" w:rsidR="00043C71" w:rsidRDefault="005D4D23" w:rsidP="005D4D23">
    <w:pPr>
      <w:pStyle w:val="Header"/>
      <w:jc w:val="right"/>
    </w:pPr>
    <w:r>
      <w:rPr>
        <w:noProof/>
        <w:lang w:eastAsia="en-CA"/>
      </w:rPr>
      <w:drawing>
        <wp:inline distT="0" distB="0" distL="0" distR="0" wp14:anchorId="78298689" wp14:editId="56769A1E">
          <wp:extent cx="2372169" cy="914400"/>
          <wp:effectExtent l="0" t="0" r="9525" b="0"/>
          <wp:docPr id="10" name="Picture 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A-Mun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857" cy="924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43B0A"/>
    <w:multiLevelType w:val="hybridMultilevel"/>
    <w:tmpl w:val="49B4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A5A9F"/>
    <w:multiLevelType w:val="hybridMultilevel"/>
    <w:tmpl w:val="B37412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15752"/>
    <w:multiLevelType w:val="hybridMultilevel"/>
    <w:tmpl w:val="588A2094"/>
    <w:lvl w:ilvl="0" w:tplc="0F7A0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32C75"/>
    <w:multiLevelType w:val="hybridMultilevel"/>
    <w:tmpl w:val="97064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534157">
    <w:abstractNumId w:val="2"/>
  </w:num>
  <w:num w:numId="2" w16cid:durableId="77755690">
    <w:abstractNumId w:val="3"/>
  </w:num>
  <w:num w:numId="3" w16cid:durableId="757824944">
    <w:abstractNumId w:val="1"/>
  </w:num>
  <w:num w:numId="4" w16cid:durableId="7471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25"/>
    <w:rsid w:val="0000563A"/>
    <w:rsid w:val="00043C71"/>
    <w:rsid w:val="00044978"/>
    <w:rsid w:val="000571DD"/>
    <w:rsid w:val="00057F13"/>
    <w:rsid w:val="00061152"/>
    <w:rsid w:val="00075C04"/>
    <w:rsid w:val="00084D9B"/>
    <w:rsid w:val="000A1B2E"/>
    <w:rsid w:val="000A2FAA"/>
    <w:rsid w:val="000A429E"/>
    <w:rsid w:val="000A4374"/>
    <w:rsid w:val="000C404B"/>
    <w:rsid w:val="000C664C"/>
    <w:rsid w:val="000D1137"/>
    <w:rsid w:val="000D3967"/>
    <w:rsid w:val="000D3FDF"/>
    <w:rsid w:val="000F1CC0"/>
    <w:rsid w:val="00102A8F"/>
    <w:rsid w:val="001112AE"/>
    <w:rsid w:val="00126E2A"/>
    <w:rsid w:val="00130E94"/>
    <w:rsid w:val="001512DB"/>
    <w:rsid w:val="00152B99"/>
    <w:rsid w:val="001613F9"/>
    <w:rsid w:val="0016473A"/>
    <w:rsid w:val="001748CA"/>
    <w:rsid w:val="00182229"/>
    <w:rsid w:val="00186702"/>
    <w:rsid w:val="001A046D"/>
    <w:rsid w:val="001A0A4E"/>
    <w:rsid w:val="001A2855"/>
    <w:rsid w:val="001B0295"/>
    <w:rsid w:val="001B06A0"/>
    <w:rsid w:val="001C014C"/>
    <w:rsid w:val="001E2F81"/>
    <w:rsid w:val="00221AAB"/>
    <w:rsid w:val="002535E5"/>
    <w:rsid w:val="00267AE8"/>
    <w:rsid w:val="00281283"/>
    <w:rsid w:val="002844D5"/>
    <w:rsid w:val="002B66EB"/>
    <w:rsid w:val="002C21AF"/>
    <w:rsid w:val="002E4F75"/>
    <w:rsid w:val="002E765A"/>
    <w:rsid w:val="002F145C"/>
    <w:rsid w:val="002F6AE7"/>
    <w:rsid w:val="00304A74"/>
    <w:rsid w:val="00305571"/>
    <w:rsid w:val="00311479"/>
    <w:rsid w:val="003217AE"/>
    <w:rsid w:val="00322F25"/>
    <w:rsid w:val="003256A3"/>
    <w:rsid w:val="0034133E"/>
    <w:rsid w:val="00342051"/>
    <w:rsid w:val="003538B2"/>
    <w:rsid w:val="003926BF"/>
    <w:rsid w:val="00394F59"/>
    <w:rsid w:val="003D0F31"/>
    <w:rsid w:val="003D6468"/>
    <w:rsid w:val="003E000B"/>
    <w:rsid w:val="004069F1"/>
    <w:rsid w:val="00415BBB"/>
    <w:rsid w:val="00426586"/>
    <w:rsid w:val="004322D6"/>
    <w:rsid w:val="00444F81"/>
    <w:rsid w:val="00484EA3"/>
    <w:rsid w:val="004A5CCB"/>
    <w:rsid w:val="004B4CA6"/>
    <w:rsid w:val="004B7647"/>
    <w:rsid w:val="004D5A1F"/>
    <w:rsid w:val="004D7180"/>
    <w:rsid w:val="004E6107"/>
    <w:rsid w:val="00503EAE"/>
    <w:rsid w:val="00516DA1"/>
    <w:rsid w:val="00526B04"/>
    <w:rsid w:val="00552FBB"/>
    <w:rsid w:val="00553361"/>
    <w:rsid w:val="00596D7E"/>
    <w:rsid w:val="005A0462"/>
    <w:rsid w:val="005B523B"/>
    <w:rsid w:val="005B5629"/>
    <w:rsid w:val="005C5C58"/>
    <w:rsid w:val="005D4D23"/>
    <w:rsid w:val="005F729B"/>
    <w:rsid w:val="006144DB"/>
    <w:rsid w:val="0064057B"/>
    <w:rsid w:val="006654CD"/>
    <w:rsid w:val="00667A28"/>
    <w:rsid w:val="006718C5"/>
    <w:rsid w:val="006726DC"/>
    <w:rsid w:val="00672CDB"/>
    <w:rsid w:val="0069544C"/>
    <w:rsid w:val="006A2AFD"/>
    <w:rsid w:val="006A32C5"/>
    <w:rsid w:val="006A60B2"/>
    <w:rsid w:val="006B2B33"/>
    <w:rsid w:val="006B5EF1"/>
    <w:rsid w:val="006C068E"/>
    <w:rsid w:val="006D684C"/>
    <w:rsid w:val="00710278"/>
    <w:rsid w:val="007164EA"/>
    <w:rsid w:val="007171B7"/>
    <w:rsid w:val="00741536"/>
    <w:rsid w:val="00744658"/>
    <w:rsid w:val="007617FA"/>
    <w:rsid w:val="007C0AD9"/>
    <w:rsid w:val="007D5ED4"/>
    <w:rsid w:val="007D7444"/>
    <w:rsid w:val="007E6F8F"/>
    <w:rsid w:val="00801A92"/>
    <w:rsid w:val="00807E07"/>
    <w:rsid w:val="0081528E"/>
    <w:rsid w:val="00827E8C"/>
    <w:rsid w:val="00832F87"/>
    <w:rsid w:val="008371CA"/>
    <w:rsid w:val="0084435E"/>
    <w:rsid w:val="00846A1C"/>
    <w:rsid w:val="00863EC5"/>
    <w:rsid w:val="008651CE"/>
    <w:rsid w:val="00870EDA"/>
    <w:rsid w:val="008822DF"/>
    <w:rsid w:val="00887590"/>
    <w:rsid w:val="00905874"/>
    <w:rsid w:val="00906C27"/>
    <w:rsid w:val="00922096"/>
    <w:rsid w:val="00924E0F"/>
    <w:rsid w:val="00942A80"/>
    <w:rsid w:val="00943E8E"/>
    <w:rsid w:val="00946D4D"/>
    <w:rsid w:val="009937F4"/>
    <w:rsid w:val="0099477F"/>
    <w:rsid w:val="009E1058"/>
    <w:rsid w:val="009F15A9"/>
    <w:rsid w:val="009F6B79"/>
    <w:rsid w:val="00A2519E"/>
    <w:rsid w:val="00A371A7"/>
    <w:rsid w:val="00A52A2A"/>
    <w:rsid w:val="00AA28B2"/>
    <w:rsid w:val="00AA3CF1"/>
    <w:rsid w:val="00AB0B94"/>
    <w:rsid w:val="00AC0BA1"/>
    <w:rsid w:val="00AC56FA"/>
    <w:rsid w:val="00AF41D2"/>
    <w:rsid w:val="00AF786A"/>
    <w:rsid w:val="00B11656"/>
    <w:rsid w:val="00B134E9"/>
    <w:rsid w:val="00B3007B"/>
    <w:rsid w:val="00B74BE2"/>
    <w:rsid w:val="00B83639"/>
    <w:rsid w:val="00B853CB"/>
    <w:rsid w:val="00B96000"/>
    <w:rsid w:val="00BB7DA0"/>
    <w:rsid w:val="00BD2F58"/>
    <w:rsid w:val="00BE5298"/>
    <w:rsid w:val="00BF51CC"/>
    <w:rsid w:val="00C2304A"/>
    <w:rsid w:val="00C27F51"/>
    <w:rsid w:val="00C32B84"/>
    <w:rsid w:val="00C347DB"/>
    <w:rsid w:val="00C359EC"/>
    <w:rsid w:val="00C56005"/>
    <w:rsid w:val="00C56BC7"/>
    <w:rsid w:val="00C8312B"/>
    <w:rsid w:val="00CA07D5"/>
    <w:rsid w:val="00CA22F4"/>
    <w:rsid w:val="00CB4853"/>
    <w:rsid w:val="00CD5E50"/>
    <w:rsid w:val="00CE0CDF"/>
    <w:rsid w:val="00D04AB5"/>
    <w:rsid w:val="00D26177"/>
    <w:rsid w:val="00D301C3"/>
    <w:rsid w:val="00D3735F"/>
    <w:rsid w:val="00D60F07"/>
    <w:rsid w:val="00D81E5D"/>
    <w:rsid w:val="00D851CC"/>
    <w:rsid w:val="00D949BC"/>
    <w:rsid w:val="00D97BB2"/>
    <w:rsid w:val="00DA7E28"/>
    <w:rsid w:val="00DC3343"/>
    <w:rsid w:val="00DE4338"/>
    <w:rsid w:val="00DE562E"/>
    <w:rsid w:val="00E02313"/>
    <w:rsid w:val="00E0680B"/>
    <w:rsid w:val="00E12887"/>
    <w:rsid w:val="00E14AE0"/>
    <w:rsid w:val="00E17F5D"/>
    <w:rsid w:val="00E24F9F"/>
    <w:rsid w:val="00E334F5"/>
    <w:rsid w:val="00E33859"/>
    <w:rsid w:val="00E569BE"/>
    <w:rsid w:val="00E73971"/>
    <w:rsid w:val="00E809A2"/>
    <w:rsid w:val="00E85E75"/>
    <w:rsid w:val="00EA5A30"/>
    <w:rsid w:val="00EB5302"/>
    <w:rsid w:val="00EC32D0"/>
    <w:rsid w:val="00EE2112"/>
    <w:rsid w:val="00EF7C1C"/>
    <w:rsid w:val="00F126D2"/>
    <w:rsid w:val="00F16071"/>
    <w:rsid w:val="00F1670A"/>
    <w:rsid w:val="00F17936"/>
    <w:rsid w:val="00F20D14"/>
    <w:rsid w:val="00F27C84"/>
    <w:rsid w:val="00F34931"/>
    <w:rsid w:val="00F35D0B"/>
    <w:rsid w:val="00F515B1"/>
    <w:rsid w:val="00F53928"/>
    <w:rsid w:val="00F70318"/>
    <w:rsid w:val="00F80320"/>
    <w:rsid w:val="00F91EB5"/>
    <w:rsid w:val="00F937FA"/>
    <w:rsid w:val="00FA5F73"/>
    <w:rsid w:val="00FC235C"/>
    <w:rsid w:val="00FD0CB3"/>
    <w:rsid w:val="00FD6E3E"/>
    <w:rsid w:val="00FE0391"/>
    <w:rsid w:val="00FF49C2"/>
    <w:rsid w:val="00FF4CCD"/>
    <w:rsid w:val="47FC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2C772"/>
  <w15:docId w15:val="{E0F803D8-330A-48C7-AC21-BCE6ED8E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CD"/>
  </w:style>
  <w:style w:type="paragraph" w:styleId="Heading1">
    <w:name w:val="heading 1"/>
    <w:basedOn w:val="Normal"/>
    <w:next w:val="Normal"/>
    <w:link w:val="Heading1Char"/>
    <w:uiPriority w:val="9"/>
    <w:qFormat/>
    <w:rsid w:val="006654CD"/>
    <w:pPr>
      <w:keepNext/>
      <w:keepLines/>
      <w:pBdr>
        <w:bottom w:val="single" w:sz="4" w:space="1" w:color="009EB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758F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4C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758F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4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4C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4C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4C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4C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4C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4C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C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3C71"/>
  </w:style>
  <w:style w:type="paragraph" w:styleId="Footer">
    <w:name w:val="footer"/>
    <w:basedOn w:val="Normal"/>
    <w:link w:val="FooterChar"/>
    <w:uiPriority w:val="99"/>
    <w:unhideWhenUsed/>
    <w:rsid w:val="00043C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3C71"/>
  </w:style>
  <w:style w:type="paragraph" w:styleId="BalloonText">
    <w:name w:val="Balloon Text"/>
    <w:basedOn w:val="Normal"/>
    <w:link w:val="BalloonTextChar"/>
    <w:uiPriority w:val="99"/>
    <w:semiHidden/>
    <w:unhideWhenUsed/>
    <w:rsid w:val="00043C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3C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54CD"/>
    <w:rPr>
      <w:rFonts w:asciiTheme="majorHAnsi" w:eastAsiaTheme="majorEastAsia" w:hAnsiTheme="majorHAnsi" w:cstheme="majorBidi"/>
      <w:color w:val="00758F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654CD"/>
    <w:rPr>
      <w:rFonts w:asciiTheme="majorHAnsi" w:eastAsiaTheme="majorEastAsia" w:hAnsiTheme="majorHAnsi" w:cstheme="majorBidi"/>
      <w:color w:val="00758F" w:themeColor="accent1" w:themeShade="BF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3256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654C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4C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4CD"/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4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654C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553361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18670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86702"/>
  </w:style>
  <w:style w:type="character" w:styleId="CommentReference">
    <w:name w:val="annotation reference"/>
    <w:basedOn w:val="DefaultParagraphFont"/>
    <w:uiPriority w:val="99"/>
    <w:semiHidden/>
    <w:unhideWhenUsed/>
    <w:rsid w:val="00EF7C1C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4C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4C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4C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4C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54C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5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58F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654CD"/>
    <w:rPr>
      <w:rFonts w:asciiTheme="majorHAnsi" w:eastAsiaTheme="majorEastAsia" w:hAnsiTheme="majorHAnsi" w:cstheme="majorBidi"/>
      <w:color w:val="00758F" w:themeColor="accent1" w:themeShade="BF"/>
      <w:spacing w:val="-7"/>
      <w:sz w:val="80"/>
      <w:szCs w:val="80"/>
    </w:rPr>
  </w:style>
  <w:style w:type="character" w:styleId="Strong">
    <w:name w:val="Strong"/>
    <w:basedOn w:val="DefaultParagraphFont"/>
    <w:uiPriority w:val="22"/>
    <w:qFormat/>
    <w:rsid w:val="006654CD"/>
    <w:rPr>
      <w:b/>
      <w:bCs/>
    </w:rPr>
  </w:style>
  <w:style w:type="character" w:styleId="Emphasis">
    <w:name w:val="Emphasis"/>
    <w:basedOn w:val="DefaultParagraphFont"/>
    <w:uiPriority w:val="20"/>
    <w:qFormat/>
    <w:rsid w:val="006654CD"/>
    <w:rPr>
      <w:i/>
      <w:iCs/>
    </w:rPr>
  </w:style>
  <w:style w:type="paragraph" w:styleId="NoSpacing">
    <w:name w:val="No Spacing"/>
    <w:uiPriority w:val="1"/>
    <w:qFormat/>
    <w:rsid w:val="006654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654C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654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4C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9EB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4CD"/>
    <w:rPr>
      <w:rFonts w:asciiTheme="majorHAnsi" w:eastAsiaTheme="majorEastAsia" w:hAnsiTheme="majorHAnsi" w:cstheme="majorBidi"/>
      <w:color w:val="009EB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654C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654C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654C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654C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654C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4CD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D851CC"/>
    <w:rPr>
      <w:color w:val="808080"/>
    </w:rPr>
  </w:style>
  <w:style w:type="paragraph" w:customStyle="1" w:styleId="Text">
    <w:name w:val="Text"/>
    <w:basedOn w:val="Normal"/>
    <w:uiPriority w:val="5"/>
    <w:rsid w:val="007617FA"/>
    <w:pPr>
      <w:spacing w:after="0"/>
    </w:pPr>
    <w:rPr>
      <w:rFonts w:eastAsiaTheme="minorHAnsi"/>
      <w:i/>
      <w:color w:val="000000" w:themeColor="text1"/>
      <w:sz w:val="28"/>
      <w:szCs w:val="22"/>
      <w:lang w:val="en-US"/>
    </w:rPr>
  </w:style>
  <w:style w:type="table" w:styleId="TableGrid">
    <w:name w:val="Table Grid"/>
    <w:basedOn w:val="TableNormal"/>
    <w:uiPriority w:val="59"/>
    <w:rsid w:val="00FF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22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0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M - Branded Colours">
      <a:dk1>
        <a:sysClr val="windowText" lastClr="000000"/>
      </a:dk1>
      <a:lt1>
        <a:sysClr val="window" lastClr="FFFFFF"/>
      </a:lt1>
      <a:dk2>
        <a:srgbClr val="007EA4"/>
      </a:dk2>
      <a:lt2>
        <a:srgbClr val="EEECE1"/>
      </a:lt2>
      <a:accent1>
        <a:srgbClr val="009EBF"/>
      </a:accent1>
      <a:accent2>
        <a:srgbClr val="FDB813"/>
      </a:accent2>
      <a:accent3>
        <a:srgbClr val="007EA4"/>
      </a:accent3>
      <a:accent4>
        <a:srgbClr val="414141"/>
      </a:accent4>
      <a:accent5>
        <a:srgbClr val="71BF49"/>
      </a:accent5>
      <a:accent6>
        <a:srgbClr val="939598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F7212AF152843BDD2B4934F0F50C4" ma:contentTypeVersion="105" ma:contentTypeDescription="Create a new document." ma:contentTypeScope="" ma:versionID="7bc7af81f8b91b85314dcd7ce9ff2175">
  <xsd:schema xmlns:xsd="http://www.w3.org/2001/XMLSchema" xmlns:xs="http://www.w3.org/2001/XMLSchema" xmlns:p="http://schemas.microsoft.com/office/2006/metadata/properties" xmlns:ns2="108df4f4-4f12-4342-8a68-6a4c3753fe5b" xmlns:ns3="b6d94ece-581c-4a42-b5b3-970d15a8aa9e" xmlns:ns4="b9199541-7e7b-4b1d-9600-0c35e93dc589" targetNamespace="http://schemas.microsoft.com/office/2006/metadata/properties" ma:root="true" ma:fieldsID="92bc32cdb2fe13d17863dd51880128d8" ns2:_="" ns3:_="" ns4:_="">
    <xsd:import namespace="108df4f4-4f12-4342-8a68-6a4c3753fe5b"/>
    <xsd:import namespace="b6d94ece-581c-4a42-b5b3-970d15a8aa9e"/>
    <xsd:import namespace="b9199541-7e7b-4b1d-9600-0c35e93dc5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ear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Last_x0020_Action_x0020_By" minOccurs="0"/>
                <xsd:element ref="ns2:Sign-off_x0020_status" minOccurs="0"/>
                <xsd:element ref="ns4:Status" minOccurs="0"/>
                <xsd:element ref="ns4:Comments" minOccurs="0"/>
                <xsd:element ref="ns2:SharedWithUsers" minOccurs="0"/>
                <xsd:element ref="ns2:SharedWithDetails" minOccurs="0"/>
                <xsd:element ref="ns4:Resolution_x0020_Typ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df4f4-4f12-4342-8a68-6a4c3753fe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_x0020_Action_x0020_By" ma:index="16" nillable="true" ma:displayName="Last Action By" ma:internalName="Last_x0020_Action_x0020_By">
      <xsd:simpleType>
        <xsd:restriction base="dms:Text">
          <xsd:maxLength value="255"/>
        </xsd:restriction>
      </xsd:simpleType>
    </xsd:element>
    <xsd:element name="Sign-off_x0020_status" ma:index="17" nillable="true" ma:displayName="Sign-off status" ma:internalName="Sign_x002d_off_x0020_status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94ece-581c-4a42-b5b3-970d15a8aa9e" elementFormDefault="qualified">
    <xsd:import namespace="http://schemas.microsoft.com/office/2006/documentManagement/types"/>
    <xsd:import namespace="http://schemas.microsoft.com/office/infopath/2007/PartnerControls"/>
    <xsd:element name="Year" ma:index="11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99541-7e7b-4b1d-9600-0c35e93dc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8" nillable="true" ma:displayName="Status" ma:internalName="Status">
      <xsd:simpleType>
        <xsd:restriction base="dms:Text">
          <xsd:maxLength value="255"/>
        </xsd:restriction>
      </xsd:simpleType>
    </xsd:element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  <xsd:element name="Resolution_x0020_Type" ma:index="22" nillable="true" ma:displayName="Resolution Type" ma:default="Member Submitted" ma:format="Dropdown" ma:internalName="Resolution_x0020_Type">
      <xsd:simpleType>
        <xsd:restriction base="dms:Choice">
          <xsd:enumeration value="Member Submitted"/>
          <xsd:enumeration value="Board Submitted"/>
          <xsd:enumeration value="Book"/>
          <xsd:enumeration value="Process"/>
          <xsd:enumeration value="Report Card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8df4f4-4f12-4342-8a68-6a4c3753fe5b">CQ46NQWCZJJ3-475512617-606</_dlc_DocId>
    <_dlc_DocIdUrl xmlns="108df4f4-4f12-4342-8a68-6a4c3753fe5b">
      <Url>https://abmuniseo.sharepoint.com/sites/Advocacy/_layouts/15/DocIdRedir.aspx?ID=CQ46NQWCZJJ3-475512617-606</Url>
      <Description>CQ46NQWCZJJ3-475512617-606</Description>
    </_dlc_DocIdUrl>
    <Sign-off_x0020_status xmlns="108df4f4-4f12-4342-8a68-6a4c3753fe5b" xsi:nil="true"/>
    <Year xmlns="b6d94ece-581c-4a42-b5b3-970d15a8aa9e">2024</Year>
    <Resolution_x0020_Type xmlns="b9199541-7e7b-4b1d-9600-0c35e93dc589">Process</Resolution_x0020_Type>
    <Last_x0020_Action_x0020_By xmlns="108df4f4-4f12-4342-8a68-6a4c3753fe5b" xsi:nil="true"/>
    <Status xmlns="b9199541-7e7b-4b1d-9600-0c35e93dc589" xsi:nil="true"/>
    <Comments xmlns="b9199541-7e7b-4b1d-9600-0c35e93dc58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EF3EC-FA5B-4812-841F-96460A5BC8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5DE148-0532-4824-BD2D-D949CF5AE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df4f4-4f12-4342-8a68-6a4c3753fe5b"/>
    <ds:schemaRef ds:uri="b6d94ece-581c-4a42-b5b3-970d15a8aa9e"/>
    <ds:schemaRef ds:uri="b9199541-7e7b-4b1d-9600-0c35e93dc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673CB-44CA-4655-86EF-AFD8D924380C}">
  <ds:schemaRefs>
    <ds:schemaRef ds:uri="108df4f4-4f12-4342-8a68-6a4c3753fe5b"/>
    <ds:schemaRef ds:uri="b9199541-7e7b-4b1d-9600-0c35e93dc589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6d94ece-581c-4a42-b5b3-970d15a8aa9e"/>
    <ds:schemaRef ds:uri="http://purl.org/dc/terms/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58FBBD-C045-4513-A72A-CB22B4A681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rbocock</dc:creator>
  <cp:keywords/>
  <cp:lastModifiedBy>Darren Reedy (he/him)</cp:lastModifiedBy>
  <cp:revision>30</cp:revision>
  <cp:lastPrinted>2014-11-13T17:52:00Z</cp:lastPrinted>
  <dcterms:created xsi:type="dcterms:W3CDTF">2023-06-26T21:32:00Z</dcterms:created>
  <dcterms:modified xsi:type="dcterms:W3CDTF">2024-01-22T22:59:00Z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0x010100A6DF7212AF152843BDD2B4934F0F50C4</vt:lpwstr>
  </property>
  <property fmtid="{D5CDD505-2E9C-101B-9397-08002B2CF9AE}" pid="3" name="_dlc_DocIdItemGuid">
    <vt:lpwstr>dd7fa8f0-f52c-42d0-a181-683097f811ad</vt:lpwstr>
  </property>
</Properties>
</file>